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41" w:rsidRDefault="00030741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30741" w:rsidRDefault="005C2B37">
      <w:pPr>
        <w:widowControl/>
        <w:shd w:val="clear" w:color="auto" w:fill="FFFFFF"/>
        <w:spacing w:line="432" w:lineRule="atLeast"/>
        <w:ind w:firstLine="480"/>
        <w:jc w:val="center"/>
        <w:rPr>
          <w:rFonts w:ascii="黑体" w:eastAsia="黑体" w:hAnsi="黑体" w:cs="黑体"/>
          <w:b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靖远县人民</w:t>
      </w: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政府信息公开工作</w:t>
      </w: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2019</w:t>
      </w: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年度报告</w:t>
      </w:r>
    </w:p>
    <w:p w:rsidR="00030741" w:rsidRDefault="00030741">
      <w:pPr>
        <w:widowControl/>
        <w:shd w:val="clear" w:color="auto" w:fill="FFFFFF"/>
        <w:spacing w:line="432" w:lineRule="atLeast"/>
        <w:ind w:firstLine="480"/>
        <w:rPr>
          <w:rFonts w:ascii="仿宋_GB2312" w:eastAsia="仿宋_GB2312" w:hAnsi="仿宋_GB2312" w:cs="仿宋_GB2312"/>
          <w:b/>
          <w:bCs/>
          <w:color w:val="333333"/>
          <w:kern w:val="0"/>
          <w:sz w:val="32"/>
          <w:szCs w:val="32"/>
        </w:rPr>
      </w:pPr>
    </w:p>
    <w:p w:rsidR="00030741" w:rsidRDefault="005C2B37">
      <w:pPr>
        <w:widowControl/>
        <w:shd w:val="clear" w:color="auto" w:fill="FFFFFF"/>
        <w:spacing w:line="432" w:lineRule="atLeast"/>
        <w:ind w:firstLine="480"/>
        <w:rPr>
          <w:rFonts w:ascii="黑体" w:eastAsia="黑体" w:hAnsi="黑体" w:cs="黑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一、总体情况</w:t>
      </w:r>
    </w:p>
    <w:p w:rsidR="00030741" w:rsidRDefault="005C2B37">
      <w:pPr>
        <w:widowControl/>
        <w:shd w:val="clear" w:color="auto" w:fill="FFFFFF"/>
        <w:spacing w:line="432" w:lineRule="atLeast"/>
        <w:ind w:firstLine="4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年，靖远县认真贯彻落实《中华人民共和国政府信息公开条例》，按照省、市《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政务公开工作要点》等要求，加强组织领导，明确工作责任，细化任务分工，强化监督检查，进一步健全工作机构、完善政务公开工作制度、畅通信息公开渠道，紧紧围绕县委、县政府中心工作及公众期盼，加强信息发布、解读和回应工作，持续抓好重点领域的信息公开工作，有效保障公民、法人及其他组织的知情权、参与权和监督权。现将我县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年度政务公开工作任务完成情况</w:t>
      </w:r>
      <w:r>
        <w:rPr>
          <w:rFonts w:ascii="仿宋" w:eastAsia="仿宋" w:hAnsi="仿宋" w:hint="eastAsia"/>
          <w:b/>
          <w:sz w:val="32"/>
          <w:szCs w:val="32"/>
        </w:rPr>
        <w:t>报告</w:t>
      </w:r>
      <w:r>
        <w:rPr>
          <w:rFonts w:ascii="仿宋" w:eastAsia="仿宋" w:hAnsi="仿宋" w:hint="eastAsia"/>
          <w:b/>
          <w:sz w:val="32"/>
          <w:szCs w:val="32"/>
        </w:rPr>
        <w:t>如下：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</w:t>
      </w:r>
      <w:r>
        <w:rPr>
          <w:rFonts w:ascii="楷体" w:eastAsia="楷体" w:hAnsi="楷体" w:hint="eastAsia"/>
          <w:b/>
          <w:sz w:val="32"/>
          <w:szCs w:val="32"/>
        </w:rPr>
        <w:t>主动</w:t>
      </w:r>
      <w:r>
        <w:rPr>
          <w:rFonts w:ascii="楷体" w:eastAsia="楷体" w:hAnsi="楷体" w:hint="eastAsia"/>
          <w:b/>
          <w:sz w:val="32"/>
          <w:szCs w:val="32"/>
        </w:rPr>
        <w:t>公开</w:t>
      </w:r>
      <w:r>
        <w:rPr>
          <w:rFonts w:ascii="楷体" w:eastAsia="楷体" w:hAnsi="楷体" w:hint="eastAsia"/>
          <w:b/>
          <w:sz w:val="32"/>
          <w:szCs w:val="32"/>
        </w:rPr>
        <w:t>政府信息情况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1.</w:t>
      </w:r>
      <w:r>
        <w:rPr>
          <w:rFonts w:ascii="楷体" w:eastAsia="楷体" w:hAnsi="楷体" w:hint="eastAsia"/>
          <w:b/>
          <w:sz w:val="32"/>
          <w:szCs w:val="32"/>
        </w:rPr>
        <w:t>主动公开政府信息</w:t>
      </w:r>
      <w:r>
        <w:rPr>
          <w:rFonts w:ascii="楷体" w:eastAsia="楷体" w:hAnsi="楷体" w:hint="eastAsia"/>
          <w:b/>
          <w:sz w:val="32"/>
          <w:szCs w:val="32"/>
        </w:rPr>
        <w:t>的主要内容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按照《条例》规定，县政府对政府信息进行了梳理并公开，今年政府信息公开平台上主动公开政府信息数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502</w:t>
      </w:r>
      <w:r>
        <w:rPr>
          <w:rFonts w:ascii="仿宋" w:eastAsia="仿宋" w:hAnsi="仿宋" w:hint="eastAsia"/>
          <w:b/>
          <w:sz w:val="32"/>
          <w:szCs w:val="32"/>
        </w:rPr>
        <w:t>条。其中政府网站公开政府信息数</w:t>
      </w:r>
      <w:r>
        <w:rPr>
          <w:rFonts w:ascii="仿宋" w:eastAsia="仿宋" w:hAnsi="仿宋" w:hint="eastAsia"/>
          <w:b/>
          <w:sz w:val="32"/>
          <w:szCs w:val="32"/>
        </w:rPr>
        <w:t>1148</w:t>
      </w:r>
      <w:r>
        <w:rPr>
          <w:rFonts w:ascii="仿宋" w:eastAsia="仿宋" w:hAnsi="仿宋" w:hint="eastAsia"/>
          <w:b/>
          <w:sz w:val="32"/>
          <w:szCs w:val="32"/>
        </w:rPr>
        <w:t>条，政务微博公开政府</w:t>
      </w:r>
      <w:r>
        <w:rPr>
          <w:rFonts w:ascii="仿宋" w:eastAsia="仿宋" w:hAnsi="仿宋" w:hint="eastAsia"/>
          <w:b/>
          <w:sz w:val="32"/>
          <w:szCs w:val="32"/>
        </w:rPr>
        <w:t>信息数</w:t>
      </w:r>
      <w:r>
        <w:rPr>
          <w:rFonts w:ascii="仿宋" w:eastAsia="仿宋" w:hAnsi="仿宋" w:hint="eastAsia"/>
          <w:b/>
          <w:sz w:val="32"/>
          <w:szCs w:val="32"/>
        </w:rPr>
        <w:t>40</w:t>
      </w:r>
      <w:r>
        <w:rPr>
          <w:rFonts w:ascii="仿宋" w:eastAsia="仿宋" w:hAnsi="仿宋" w:hint="eastAsia"/>
          <w:b/>
          <w:sz w:val="32"/>
          <w:szCs w:val="32"/>
        </w:rPr>
        <w:t>条，政务微信公开政府信息数</w:t>
      </w:r>
      <w:r>
        <w:rPr>
          <w:rFonts w:ascii="仿宋" w:eastAsia="仿宋" w:hAnsi="仿宋" w:hint="eastAsia"/>
          <w:b/>
          <w:sz w:val="32"/>
          <w:szCs w:val="32"/>
        </w:rPr>
        <w:t>88</w:t>
      </w:r>
      <w:r>
        <w:rPr>
          <w:rFonts w:ascii="仿宋" w:eastAsia="仿宋" w:hAnsi="仿宋" w:hint="eastAsia"/>
          <w:b/>
          <w:sz w:val="32"/>
          <w:szCs w:val="32"/>
        </w:rPr>
        <w:t>条，新闻发布会公开政府信息数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条，新闻媒体公开政府信息数</w:t>
      </w:r>
      <w:r>
        <w:rPr>
          <w:rFonts w:ascii="仿宋" w:eastAsia="仿宋" w:hAnsi="仿宋" w:hint="eastAsia"/>
          <w:b/>
          <w:sz w:val="32"/>
          <w:szCs w:val="32"/>
        </w:rPr>
        <w:t>884</w:t>
      </w:r>
      <w:r>
        <w:rPr>
          <w:rFonts w:ascii="仿宋" w:eastAsia="仿宋" w:hAnsi="仿宋" w:hint="eastAsia"/>
          <w:b/>
          <w:sz w:val="32"/>
          <w:szCs w:val="32"/>
        </w:rPr>
        <w:t>条，公开查阅点公开政府信息数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96</w:t>
      </w:r>
      <w:r>
        <w:rPr>
          <w:rFonts w:ascii="仿宋" w:eastAsia="仿宋" w:hAnsi="仿宋" w:hint="eastAsia"/>
          <w:b/>
          <w:sz w:val="32"/>
          <w:szCs w:val="32"/>
        </w:rPr>
        <w:t>条，其他方式公开政府信息数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42</w:t>
      </w:r>
      <w:r>
        <w:rPr>
          <w:rFonts w:ascii="仿宋" w:eastAsia="仿宋" w:hAnsi="仿宋" w:hint="eastAsia"/>
          <w:b/>
          <w:sz w:val="32"/>
          <w:szCs w:val="32"/>
        </w:rPr>
        <w:t>条。各乡镇公开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条、各部门单位公开</w:t>
      </w:r>
      <w:r>
        <w:rPr>
          <w:rFonts w:ascii="仿宋" w:eastAsia="仿宋" w:hAnsi="仿宋" w:hint="eastAsia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留言办理总件数</w:t>
      </w:r>
      <w:r>
        <w:rPr>
          <w:rFonts w:ascii="仿宋" w:eastAsia="仿宋" w:hAnsi="仿宋" w:hint="eastAsia"/>
          <w:b/>
          <w:sz w:val="32"/>
          <w:szCs w:val="32"/>
        </w:rPr>
        <w:t>285</w:t>
      </w:r>
      <w:r>
        <w:rPr>
          <w:rFonts w:ascii="仿宋" w:eastAsia="仿宋" w:hAnsi="仿宋" w:hint="eastAsia"/>
          <w:b/>
          <w:sz w:val="32"/>
          <w:szCs w:val="32"/>
        </w:rPr>
        <w:t>件，办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结数</w:t>
      </w:r>
      <w:r>
        <w:rPr>
          <w:rFonts w:ascii="仿宋" w:eastAsia="仿宋" w:hAnsi="仿宋" w:hint="eastAsia"/>
          <w:b/>
          <w:sz w:val="32"/>
          <w:szCs w:val="32"/>
        </w:rPr>
        <w:t>204</w:t>
      </w:r>
      <w:r>
        <w:rPr>
          <w:rFonts w:ascii="仿宋" w:eastAsia="仿宋" w:hAnsi="仿宋" w:hint="eastAsia"/>
          <w:b/>
          <w:sz w:val="32"/>
          <w:szCs w:val="32"/>
        </w:rPr>
        <w:t>件。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2.</w:t>
      </w:r>
      <w:r>
        <w:rPr>
          <w:rFonts w:ascii="楷体" w:eastAsia="楷体" w:hAnsi="楷体" w:hint="eastAsia"/>
          <w:b/>
          <w:sz w:val="32"/>
          <w:szCs w:val="32"/>
        </w:rPr>
        <w:t>主动公开政府信息的类别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我县政府部</w:t>
      </w:r>
      <w:r>
        <w:rPr>
          <w:rFonts w:ascii="仿宋" w:eastAsia="仿宋" w:hAnsi="仿宋" w:hint="eastAsia"/>
          <w:b/>
          <w:sz w:val="32"/>
          <w:szCs w:val="32"/>
        </w:rPr>
        <w:t>门信息公开类别主要包括：领导介绍、政府机构、决策公开、政府规章、政府会议、政府文件、规划报告、实事项目、人事任免、突发公共事件、统计信息、政策解读、规范性文件、回应关切、新闻发布、督查检查、重点领域信息公开和其他共</w:t>
      </w:r>
      <w:r>
        <w:rPr>
          <w:rFonts w:ascii="仿宋" w:eastAsia="仿宋" w:hAnsi="仿宋" w:hint="eastAsia"/>
          <w:b/>
          <w:sz w:val="32"/>
          <w:szCs w:val="32"/>
        </w:rPr>
        <w:t>18</w:t>
      </w:r>
      <w:r>
        <w:rPr>
          <w:rFonts w:ascii="仿宋" w:eastAsia="仿宋" w:hAnsi="仿宋" w:hint="eastAsia"/>
          <w:b/>
          <w:sz w:val="32"/>
          <w:szCs w:val="32"/>
        </w:rPr>
        <w:t>个类别。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部门、单位政府信息公开类别主要包括：机构职能、政策法规、规划计划、政策解读、重点领域信息公开和其他共</w:t>
      </w:r>
      <w:r>
        <w:rPr>
          <w:rFonts w:ascii="仿宋" w:eastAsia="仿宋" w:hAnsi="仿宋" w:hint="eastAsia"/>
          <w:b/>
          <w:sz w:val="32"/>
          <w:szCs w:val="32"/>
        </w:rPr>
        <w:t>15</w:t>
      </w:r>
      <w:r>
        <w:rPr>
          <w:rFonts w:ascii="仿宋" w:eastAsia="仿宋" w:hAnsi="仿宋" w:hint="eastAsia"/>
          <w:b/>
          <w:sz w:val="32"/>
          <w:szCs w:val="32"/>
        </w:rPr>
        <w:t>个类别。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3.</w:t>
      </w:r>
      <w:r>
        <w:rPr>
          <w:rFonts w:ascii="楷体" w:eastAsia="楷体" w:hAnsi="楷体" w:hint="eastAsia"/>
          <w:b/>
          <w:sz w:val="32"/>
          <w:szCs w:val="32"/>
        </w:rPr>
        <w:t>主动公开政府信息的形式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政府信息主要通过门户网站、微信平台、新闻媒体、两馆一中心等便民渠道公开。在政府门户网站首页设置了“信息公开目录”、“信息公开指南”、“信息公开</w:t>
      </w:r>
      <w:r>
        <w:rPr>
          <w:rFonts w:ascii="仿宋" w:eastAsia="仿宋" w:hAnsi="仿宋" w:hint="eastAsia"/>
          <w:b/>
          <w:sz w:val="32"/>
          <w:szCs w:val="32"/>
        </w:rPr>
        <w:t>制度”、“重点领域信息公开”等栏目，发布各类政务信息。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4.</w:t>
      </w:r>
      <w:r>
        <w:rPr>
          <w:rFonts w:ascii="楷体" w:eastAsia="楷体" w:hAnsi="楷体" w:hint="eastAsia"/>
          <w:b/>
          <w:sz w:val="32"/>
          <w:szCs w:val="32"/>
        </w:rPr>
        <w:t>深入开展政策解读，拓展政务公开渠道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我县将政策解读工作纳入政务公开主要工作，在政府门户网站设立“政策解读”栏目，采取形式多样、方便快捷的方式对涉及群众切身利益的文件进行解读，同时通过中国政府网、甘肃省政府网站等多渠道转载权威解读、专家解读、图片解读等各类解读文章，共发布各类政策解读信息</w:t>
      </w:r>
      <w:r>
        <w:rPr>
          <w:rFonts w:ascii="仿宋" w:eastAsia="仿宋" w:hAnsi="仿宋" w:hint="eastAsia"/>
          <w:b/>
          <w:sz w:val="32"/>
          <w:szCs w:val="32"/>
        </w:rPr>
        <w:t>25</w:t>
      </w:r>
      <w:r>
        <w:rPr>
          <w:rFonts w:ascii="仿宋" w:eastAsia="仿宋" w:hAnsi="仿宋" w:hint="eastAsia"/>
          <w:b/>
          <w:sz w:val="32"/>
          <w:szCs w:val="32"/>
        </w:rPr>
        <w:t>条；其中权威解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读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条，图解解读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条，专家解读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条，视频解读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条，领导解读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5.</w:t>
      </w:r>
      <w:r>
        <w:rPr>
          <w:rFonts w:ascii="楷体" w:eastAsia="楷体" w:hAnsi="楷体" w:hint="eastAsia"/>
          <w:b/>
          <w:sz w:val="32"/>
          <w:szCs w:val="32"/>
        </w:rPr>
        <w:t>回应舆情关切情况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年，我们始终坚持正确的舆论导向，不断巩固壮大主流媒</w:t>
      </w:r>
      <w:r>
        <w:rPr>
          <w:rFonts w:ascii="仿宋" w:eastAsia="仿宋" w:hAnsi="仿宋" w:hint="eastAsia"/>
          <w:b/>
          <w:sz w:val="32"/>
          <w:szCs w:val="32"/>
        </w:rPr>
        <w:t>体舆论，积极引导门户网、微信，为推动全民创城营造浓厚氛围。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6.</w:t>
      </w:r>
      <w:r>
        <w:rPr>
          <w:rFonts w:ascii="楷体" w:eastAsia="楷体" w:hAnsi="楷体" w:hint="eastAsia"/>
          <w:b/>
          <w:sz w:val="32"/>
          <w:szCs w:val="32"/>
        </w:rPr>
        <w:t>政务公开工作要点部署、贯彻和落实情况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根据我县制定印发《靖远县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政务公开工作要点》、《靖远县人民政府信息公开指南》等文件，指导全县各乡镇和部门政府信息公开工作，有效地保障了广大人民群众的知情权、参与权和监督权。根据上级政府网站普查工作要求，对县政府门户网站进行规范管理，加大对政府网站信息公开专栏的读网检测力度，政务公开工作人员负责日常监测工作，每日对网站的信息更新情况进行人工读网监测；同时要求各乡镇和相关部门安排专人每天读网，监测网站访</w:t>
      </w:r>
      <w:r>
        <w:rPr>
          <w:rFonts w:ascii="仿宋" w:eastAsia="仿宋" w:hAnsi="仿宋" w:hint="eastAsia"/>
          <w:b/>
          <w:sz w:val="32"/>
          <w:szCs w:val="32"/>
        </w:rPr>
        <w:t>问是否畅通、栏目是否及时更新、信息内容是否存在错误等问题，发现问题，及时纠正，确保县政府网站的安全正常运行。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全县今年主动公开主要类别信息数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502</w:t>
      </w:r>
      <w:r>
        <w:rPr>
          <w:rFonts w:ascii="仿宋" w:eastAsia="仿宋" w:hAnsi="仿宋" w:hint="eastAsia"/>
          <w:b/>
          <w:sz w:val="32"/>
          <w:szCs w:val="32"/>
        </w:rPr>
        <w:t>条。行政机关机构职能信息数</w:t>
      </w:r>
      <w:r>
        <w:rPr>
          <w:rFonts w:ascii="仿宋" w:eastAsia="仿宋" w:hAnsi="仿宋" w:hint="eastAsia"/>
          <w:b/>
          <w:sz w:val="32"/>
          <w:szCs w:val="32"/>
        </w:rPr>
        <w:t>13</w:t>
      </w:r>
      <w:r>
        <w:rPr>
          <w:rFonts w:ascii="仿宋" w:eastAsia="仿宋" w:hAnsi="仿宋" w:hint="eastAsia"/>
          <w:b/>
          <w:sz w:val="32"/>
          <w:szCs w:val="32"/>
        </w:rPr>
        <w:t>条，规范性文件信息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条，规范性文件解读文本数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条，政策法规类信息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条，规划计划类信息数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条，人事管理类信息数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条，突发公共事件类信息数</w:t>
      </w:r>
      <w:r>
        <w:rPr>
          <w:rFonts w:ascii="仿宋" w:eastAsia="仿宋" w:hAnsi="仿宋" w:hint="eastAsia"/>
          <w:b/>
          <w:sz w:val="32"/>
          <w:szCs w:val="32"/>
        </w:rPr>
        <w:t>12</w:t>
      </w:r>
      <w:r>
        <w:rPr>
          <w:rFonts w:ascii="仿宋" w:eastAsia="仿宋" w:hAnsi="仿宋" w:hint="eastAsia"/>
          <w:b/>
          <w:sz w:val="32"/>
          <w:szCs w:val="32"/>
        </w:rPr>
        <w:t>条。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重点领域信息公开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461</w:t>
      </w:r>
      <w:r>
        <w:rPr>
          <w:rFonts w:ascii="仿宋" w:eastAsia="仿宋" w:hAnsi="仿宋" w:hint="eastAsia"/>
          <w:b/>
          <w:sz w:val="32"/>
          <w:szCs w:val="32"/>
        </w:rPr>
        <w:t>条，行政处罚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条，征地拆迁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条，保障性住房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条，房地产信息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条，重大建设项目信息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条，发展新产业、培育新功能信息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条，公共资源配置信息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76</w:t>
      </w:r>
      <w:r>
        <w:rPr>
          <w:rFonts w:ascii="仿宋" w:eastAsia="仿宋" w:hAnsi="仿宋" w:hint="eastAsia"/>
          <w:b/>
          <w:sz w:val="32"/>
          <w:szCs w:val="32"/>
        </w:rPr>
        <w:t>条，价格收费信息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条，教育领域信息共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条，医疗卫生信息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条，社保信息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条，就业创业信息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条，社会救助信息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条，社会福利信息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条，社会组织和中介机构及公益慈善信息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条，扶贫信息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条，环境保护信息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条，集中式生活饮水水源水质监测信息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条，“河长制”信息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条，安全生产信息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条，食品药品安全信息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条，质量监管信息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条，消费者维权信息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条，知识产权信息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条，“双随机”抽查信息</w:t>
      </w:r>
      <w:r>
        <w:rPr>
          <w:rFonts w:ascii="仿宋" w:eastAsia="仿宋" w:hAnsi="仿宋" w:hint="eastAsia"/>
          <w:b/>
          <w:sz w:val="32"/>
          <w:szCs w:val="32"/>
        </w:rPr>
        <w:t>31</w:t>
      </w:r>
      <w:r>
        <w:rPr>
          <w:rFonts w:ascii="仿宋" w:eastAsia="仿宋" w:hAnsi="仿宋" w:hint="eastAsia"/>
          <w:b/>
          <w:sz w:val="32"/>
          <w:szCs w:val="32"/>
        </w:rPr>
        <w:t>条，涉农政策信息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条，政府债务信息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条，财政预决算信息</w:t>
      </w:r>
      <w:r>
        <w:rPr>
          <w:rFonts w:ascii="仿宋" w:eastAsia="仿宋" w:hAnsi="仿宋" w:hint="eastAsia"/>
          <w:b/>
          <w:sz w:val="32"/>
          <w:szCs w:val="32"/>
        </w:rPr>
        <w:t>291</w:t>
      </w:r>
      <w:r>
        <w:rPr>
          <w:rFonts w:ascii="仿宋" w:eastAsia="仿宋" w:hAnsi="仿宋" w:hint="eastAsia"/>
          <w:b/>
          <w:sz w:val="32"/>
          <w:szCs w:val="32"/>
        </w:rPr>
        <w:t>信息，财政收支信息</w:t>
      </w:r>
      <w:r>
        <w:rPr>
          <w:rFonts w:ascii="仿宋" w:eastAsia="仿宋" w:hAnsi="仿宋" w:hint="eastAsia"/>
          <w:b/>
          <w:sz w:val="32"/>
          <w:szCs w:val="32"/>
        </w:rPr>
        <w:t>10</w:t>
      </w:r>
      <w:r>
        <w:rPr>
          <w:rFonts w:ascii="仿宋" w:eastAsia="仿宋" w:hAnsi="仿宋" w:hint="eastAsia"/>
          <w:b/>
          <w:sz w:val="32"/>
          <w:szCs w:val="32"/>
        </w:rPr>
        <w:t>条，经济运行信息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条，审计信息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条，灾害事故救援信息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条，科技信息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条，旅游市场信息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条，交通运输信息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条，公共文化信息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条，体育信息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条。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二）依申请公开情况。</w:t>
      </w:r>
      <w:r>
        <w:rPr>
          <w:rFonts w:ascii="仿宋" w:eastAsia="仿宋" w:hAnsi="仿宋" w:hint="eastAsia"/>
          <w:b/>
          <w:sz w:val="32"/>
          <w:szCs w:val="32"/>
        </w:rPr>
        <w:t>建立完善了依申请公开制度、网上申请专栏，按规定程序受理、审核、处理和答复。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年，接到依申请公开事项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次且已处理。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三）政府信息管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理。</w:t>
      </w:r>
      <w:r>
        <w:rPr>
          <w:rFonts w:ascii="仿宋" w:eastAsia="仿宋" w:hAnsi="仿宋" w:hint="eastAsia"/>
          <w:b/>
          <w:sz w:val="32"/>
          <w:szCs w:val="32"/>
        </w:rPr>
        <w:t>根据我县制定印发《靖远县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年政务公开工作要点》、《靖远县人民政府信息公开指南》等文件，指导全县各乡镇和部门政府信息公开工作，有效地保障了广大人民群众的知情权、参与权和监督权。根据上级政府网站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普查工作要求，对县政府门户网站进行规范管理，加大对政府网站信息公开专栏的读</w:t>
      </w:r>
      <w:r>
        <w:rPr>
          <w:rFonts w:ascii="仿宋" w:eastAsia="仿宋" w:hAnsi="仿宋" w:hint="eastAsia"/>
          <w:b/>
          <w:sz w:val="32"/>
          <w:szCs w:val="32"/>
        </w:rPr>
        <w:t>网检测力度，政务公开工作人员负责日常监测工作，每日对网站的信息更新情况进行人工读网监测；同时要求各乡镇和相关部门安排专人每天读网，监测网站访问是否畅通、栏目是否及时更新、信息内容是否存在错误等问题，发现问题，及时纠正，确保县政府网站的安全正常运行。认真落实信息审核制度，拟发布的信息须经领导审核，严格执行保密审查制度，确保不发生泄密事件。</w:t>
      </w:r>
      <w:r>
        <w:rPr>
          <w:rFonts w:ascii="仿宋" w:eastAsia="仿宋" w:hAnsi="仿宋" w:hint="eastAsia"/>
          <w:b/>
          <w:sz w:val="32"/>
          <w:szCs w:val="32"/>
        </w:rPr>
        <w:t>加强工作组织，成立全县信息公开领导小组，</w:t>
      </w:r>
      <w:r>
        <w:rPr>
          <w:rFonts w:ascii="仿宋" w:eastAsia="仿宋" w:hAnsi="仿宋" w:hint="eastAsia"/>
          <w:b/>
          <w:sz w:val="32"/>
          <w:szCs w:val="32"/>
        </w:rPr>
        <w:t>加强公开渠道建设和利用。建立健全政府信息公开渠道，切实保障公众的知情权、参与权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四）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平台建设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。</w:t>
      </w:r>
      <w:r>
        <w:rPr>
          <w:rFonts w:ascii="仿宋" w:eastAsia="仿宋" w:hAnsi="仿宋" w:hint="eastAsia"/>
          <w:b/>
          <w:sz w:val="32"/>
          <w:szCs w:val="32"/>
        </w:rPr>
        <w:t>我县积极推进政府信息平台建设，认真落实县政府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政务公开要点，不断优化信息发布流程，完善信息公开手段，提升信息公开质量。一是通过“靖远县人民政府网站”进行公开；二是利用广播、电视等新闻媒体公开；三是利用各镇、各单位宣传栏进行公开；四是利用各类宣传进行政策解读公开；五是通过微信公众平台进行公开；六是利用各类宣传日或纪念日组织活动时，现场对外公开宣传县政府相关为民政策。</w:t>
      </w:r>
      <w:r>
        <w:rPr>
          <w:rFonts w:ascii="仿宋" w:eastAsia="仿宋" w:hAnsi="仿宋" w:hint="eastAsia"/>
          <w:b/>
          <w:sz w:val="32"/>
          <w:szCs w:val="32"/>
        </w:rPr>
        <w:t>我县政府现有政务新媒体共</w:t>
      </w:r>
      <w:r>
        <w:rPr>
          <w:rFonts w:ascii="仿宋" w:eastAsia="仿宋" w:hAnsi="仿宋" w:hint="eastAsia"/>
          <w:b/>
          <w:sz w:val="32"/>
          <w:szCs w:val="32"/>
        </w:rPr>
        <w:t>45</w:t>
      </w:r>
      <w:r>
        <w:rPr>
          <w:rFonts w:ascii="仿宋" w:eastAsia="仿宋" w:hAnsi="仿宋" w:hint="eastAsia"/>
          <w:b/>
          <w:sz w:val="32"/>
          <w:szCs w:val="32"/>
        </w:rPr>
        <w:t>个，其中微信</w:t>
      </w:r>
      <w:r>
        <w:rPr>
          <w:rFonts w:ascii="仿宋" w:eastAsia="仿宋" w:hAnsi="仿宋" w:hint="eastAsia"/>
          <w:b/>
          <w:sz w:val="32"/>
          <w:szCs w:val="32"/>
        </w:rPr>
        <w:t>39</w:t>
      </w:r>
      <w:r>
        <w:rPr>
          <w:rFonts w:ascii="仿宋" w:eastAsia="仿宋" w:hAnsi="仿宋" w:hint="eastAsia"/>
          <w:b/>
          <w:sz w:val="32"/>
          <w:szCs w:val="32"/>
        </w:rPr>
        <w:t>个，微博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个，抖音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个，头条号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个，</w:t>
      </w:r>
      <w:r>
        <w:rPr>
          <w:rFonts w:ascii="仿宋" w:eastAsia="仿宋" w:hAnsi="仿宋" w:hint="eastAsia"/>
          <w:b/>
          <w:sz w:val="32"/>
          <w:szCs w:val="32"/>
        </w:rPr>
        <w:t>APP1</w:t>
      </w:r>
      <w:r>
        <w:rPr>
          <w:rFonts w:ascii="仿宋" w:eastAsia="仿宋" w:hAnsi="仿宋" w:hint="eastAsia"/>
          <w:b/>
          <w:sz w:val="32"/>
          <w:szCs w:val="32"/>
        </w:rPr>
        <w:t>个。政务新媒体平台的便捷、公开性，满足了公众对党务</w:t>
      </w:r>
      <w:r>
        <w:rPr>
          <w:rFonts w:ascii="仿宋" w:eastAsia="仿宋" w:hAnsi="仿宋" w:hint="eastAsia"/>
          <w:b/>
          <w:sz w:val="32"/>
          <w:szCs w:val="32"/>
        </w:rPr>
        <w:t>政务信息的需求，保障群众知情权，及时发布决策信息，公布政情、资讯、重点民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生工程进展、群众关注的热点信息。政务新媒体拉近了政府部门与网民的距离，对于网民诉求处理及时有效，起到了为民解惑、分忧的作用，为职能部门问计于民、问需于民、问政于民提供了一种便利。</w:t>
      </w:r>
      <w:r>
        <w:rPr>
          <w:rFonts w:ascii="仿宋" w:eastAsia="仿宋" w:hAnsi="仿宋" w:hint="eastAsia"/>
          <w:b/>
          <w:sz w:val="32"/>
          <w:szCs w:val="32"/>
        </w:rPr>
        <w:t>设立固定公开栏和政务公开意见箱；在二楼办事大厅内利用政务服务中心触摸屏、电子显示屏公开民政相关行政审批信息；主动接受群众监督。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（五）认真落实监督保障。</w:t>
      </w:r>
      <w:r>
        <w:rPr>
          <w:rFonts w:ascii="仿宋" w:eastAsia="仿宋" w:hAnsi="仿宋" w:hint="eastAsia"/>
          <w:b/>
          <w:sz w:val="32"/>
          <w:szCs w:val="32"/>
        </w:rPr>
        <w:t>将政府信息公开、电子政务、政务公开落实情况纳入本年度绩效评估考核指标，并自觉接受社会评议和察访核验。一年来，我</w:t>
      </w:r>
      <w:r>
        <w:rPr>
          <w:rFonts w:ascii="仿宋" w:eastAsia="仿宋" w:hAnsi="仿宋" w:hint="eastAsia"/>
          <w:b/>
          <w:sz w:val="32"/>
          <w:szCs w:val="32"/>
        </w:rPr>
        <w:t>县政府信息公开工作实现零问责。</w:t>
      </w:r>
    </w:p>
    <w:p w:rsidR="00030741" w:rsidRDefault="005C2B37">
      <w:pPr>
        <w:widowControl/>
        <w:shd w:val="clear" w:color="auto" w:fill="FFFFFF"/>
        <w:spacing w:after="240" w:line="432" w:lineRule="atLeast"/>
        <w:ind w:firstLine="480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pPr w:leftFromText="180" w:rightFromText="180" w:vertAnchor="text" w:horzAnchor="page" w:tblpX="2032" w:tblpY="704"/>
        <w:tblOverlap w:val="never"/>
        <w:tblW w:w="0" w:type="auto"/>
        <w:tblLayout w:type="fixed"/>
        <w:tblCellMar>
          <w:top w:w="15" w:type="dxa"/>
          <w:left w:w="15" w:type="dxa"/>
          <w:right w:w="0" w:type="dxa"/>
        </w:tblCellMar>
        <w:tblLook w:val="04A0"/>
      </w:tblPr>
      <w:tblGrid>
        <w:gridCol w:w="2670"/>
        <w:gridCol w:w="2085"/>
        <w:gridCol w:w="1491"/>
        <w:gridCol w:w="1894"/>
      </w:tblGrid>
      <w:tr w:rsidR="00030741">
        <w:trPr>
          <w:trHeight w:val="797"/>
        </w:trPr>
        <w:tc>
          <w:tcPr>
            <w:tcW w:w="8140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030741">
        <w:trPr>
          <w:trHeight w:val="788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color w:val="3D3D3D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color w:val="3D3D3D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30741">
        <w:trPr>
          <w:trHeight w:val="792"/>
        </w:trPr>
        <w:tc>
          <w:tcPr>
            <w:tcW w:w="8140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030741">
        <w:trPr>
          <w:trHeight w:val="717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390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-3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3752</w:t>
            </w:r>
          </w:p>
        </w:tc>
      </w:tr>
      <w:tr w:rsidR="00030741">
        <w:trPr>
          <w:trHeight w:val="601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626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-11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312385</w:t>
            </w:r>
          </w:p>
        </w:tc>
      </w:tr>
      <w:tr w:rsidR="00030741">
        <w:trPr>
          <w:trHeight w:val="1182"/>
        </w:trPr>
        <w:tc>
          <w:tcPr>
            <w:tcW w:w="8140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1947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+3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1176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148</w:t>
            </w:r>
          </w:p>
        </w:tc>
        <w:tc>
          <w:tcPr>
            <w:tcW w:w="1491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+4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trHeight w:val="1182"/>
        </w:trPr>
        <w:tc>
          <w:tcPr>
            <w:tcW w:w="8140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385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385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30741">
        <w:trPr>
          <w:trHeight w:val="1182"/>
        </w:trPr>
        <w:tc>
          <w:tcPr>
            <w:tcW w:w="8140" w:type="dxa"/>
            <w:gridSpan w:val="4"/>
            <w:tcBorders>
              <w:bottom w:val="single" w:sz="8" w:space="0" w:color="auto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030741">
        <w:trPr>
          <w:trHeight w:val="118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385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030741">
        <w:trPr>
          <w:trHeight w:val="1202"/>
        </w:trPr>
        <w:tc>
          <w:tcPr>
            <w:tcW w:w="2670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385" w:type="dxa"/>
            <w:gridSpan w:val="2"/>
            <w:tcBorders>
              <w:bottom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43138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万元</w:t>
            </w:r>
          </w:p>
        </w:tc>
      </w:tr>
    </w:tbl>
    <w:p w:rsidR="00030741" w:rsidRDefault="00030741">
      <w:pPr>
        <w:widowControl/>
        <w:shd w:val="clear" w:color="auto" w:fill="FFFFFF"/>
        <w:spacing w:after="240" w:line="432" w:lineRule="atLeast"/>
        <w:ind w:firstLine="480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:rsidR="00030741" w:rsidRDefault="005C2B37">
      <w:pPr>
        <w:widowControl/>
        <w:shd w:val="clear" w:color="auto" w:fill="FFFFFF"/>
        <w:spacing w:after="240"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right w:val="outset" w:sz="6" w:space="0" w:color="auto"/>
        </w:tblBorders>
        <w:tblCellMar>
          <w:top w:w="15" w:type="dxa"/>
          <w:left w:w="15" w:type="dxa"/>
          <w:right w:w="0" w:type="dxa"/>
        </w:tblCellMar>
        <w:tblLook w:val="04A0"/>
      </w:tblPr>
      <w:tblGrid>
        <w:gridCol w:w="408"/>
        <w:gridCol w:w="684"/>
        <w:gridCol w:w="1704"/>
        <w:gridCol w:w="660"/>
        <w:gridCol w:w="612"/>
        <w:gridCol w:w="612"/>
        <w:gridCol w:w="660"/>
        <w:gridCol w:w="792"/>
        <w:gridCol w:w="576"/>
        <w:gridCol w:w="552"/>
      </w:tblGrid>
      <w:tr w:rsidR="00030741">
        <w:trPr>
          <w:jc w:val="center"/>
        </w:trPr>
        <w:tc>
          <w:tcPr>
            <w:tcW w:w="279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464" w:type="dxa"/>
            <w:gridSpan w:val="7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申请人情况</w:t>
            </w:r>
          </w:p>
        </w:tc>
      </w:tr>
      <w:tr w:rsidR="00030741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252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总计</w:t>
            </w:r>
          </w:p>
        </w:tc>
      </w:tr>
      <w:tr w:rsidR="00030741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商业企业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科研机构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社会公益组织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法律服务机构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其他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030741">
        <w:trPr>
          <w:jc w:val="center"/>
        </w:trPr>
        <w:tc>
          <w:tcPr>
            <w:tcW w:w="2796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8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</w:t>
            </w:r>
          </w:p>
        </w:tc>
      </w:tr>
      <w:tr w:rsidR="00030741">
        <w:trPr>
          <w:jc w:val="center"/>
        </w:trPr>
        <w:tc>
          <w:tcPr>
            <w:tcW w:w="2796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三、本年度办理结果</w:t>
            </w:r>
          </w:p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6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（三）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不予公开</w:t>
            </w:r>
          </w:p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其他法律行政法规禁止公开</w:t>
            </w: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6.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7.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8.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（四）无法提供</w:t>
            </w:r>
          </w:p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（五）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不予处理</w:t>
            </w:r>
          </w:p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1.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信访举报投诉类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lastRenderedPageBreak/>
              <w:t>申请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3D3D3D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  <w:tr w:rsidR="00030741">
        <w:trPr>
          <w:jc w:val="center"/>
        </w:trPr>
        <w:tc>
          <w:tcPr>
            <w:tcW w:w="2796" w:type="dxa"/>
            <w:gridSpan w:val="3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</w:tbl>
    <w:p w:rsidR="00030741" w:rsidRDefault="005C2B37" w:rsidP="00207EE3">
      <w:pPr>
        <w:widowControl/>
        <w:shd w:val="clear" w:color="auto" w:fill="FFFFFF"/>
        <w:spacing w:line="432" w:lineRule="atLeast"/>
        <w:ind w:firstLineChars="150" w:firstLine="476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right w:val="outset" w:sz="6" w:space="0" w:color="auto"/>
        </w:tblBorders>
        <w:tblCellMar>
          <w:top w:w="15" w:type="dxa"/>
          <w:left w:w="15" w:type="dxa"/>
          <w:right w:w="0" w:type="dxa"/>
        </w:tblCellMar>
        <w:tblLook w:val="04A0"/>
      </w:tblPr>
      <w:tblGrid>
        <w:gridCol w:w="480"/>
        <w:gridCol w:w="480"/>
        <w:gridCol w:w="480"/>
        <w:gridCol w:w="480"/>
        <w:gridCol w:w="528"/>
        <w:gridCol w:w="432"/>
        <w:gridCol w:w="480"/>
        <w:gridCol w:w="480"/>
        <w:gridCol w:w="480"/>
        <w:gridCol w:w="504"/>
        <w:gridCol w:w="480"/>
        <w:gridCol w:w="480"/>
        <w:gridCol w:w="480"/>
        <w:gridCol w:w="480"/>
        <w:gridCol w:w="492"/>
      </w:tblGrid>
      <w:tr w:rsidR="00030741">
        <w:trPr>
          <w:jc w:val="center"/>
        </w:trPr>
        <w:tc>
          <w:tcPr>
            <w:tcW w:w="2448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4788" w:type="dxa"/>
            <w:gridSpan w:val="10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行政诉讼</w:t>
            </w:r>
          </w:p>
        </w:tc>
      </w:tr>
      <w:tr w:rsidR="00030741">
        <w:trPr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结果维持</w:t>
            </w:r>
          </w:p>
          <w:p w:rsidR="00030741" w:rsidRDefault="0003074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结果纠正</w:t>
            </w:r>
          </w:p>
          <w:p w:rsidR="00030741" w:rsidRDefault="0003074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其他结果</w:t>
            </w:r>
          </w:p>
          <w:p w:rsidR="00030741" w:rsidRDefault="0003074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尚未审结</w:t>
            </w:r>
          </w:p>
          <w:p w:rsidR="00030741" w:rsidRDefault="0003074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总计</w:t>
            </w:r>
          </w:p>
        </w:tc>
        <w:tc>
          <w:tcPr>
            <w:tcW w:w="2376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412" w:type="dxa"/>
            <w:gridSpan w:val="5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复议后起诉</w:t>
            </w:r>
          </w:p>
        </w:tc>
      </w:tr>
      <w:tr w:rsidR="0003074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030741" w:rsidRDefault="0003074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  <w:p w:rsidR="00030741" w:rsidRDefault="0003074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  <w:p w:rsidR="00030741" w:rsidRDefault="0003074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030741">
        <w:trPr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741" w:rsidRDefault="005C2B3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</w:tr>
    </w:tbl>
    <w:p w:rsidR="00030741" w:rsidRDefault="00030741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30741" w:rsidRDefault="005C2B37">
      <w:pPr>
        <w:widowControl/>
        <w:shd w:val="clear" w:color="auto" w:fill="FFFFFF"/>
        <w:spacing w:line="432" w:lineRule="atLeast"/>
        <w:ind w:firstLine="480"/>
        <w:rPr>
          <w:rFonts w:ascii="黑体" w:eastAsia="黑体" w:hAnsi="黑体" w:cs="黑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五、存在的主要问题及改进情况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一）工作中存在的问题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2019</w:t>
      </w:r>
      <w:r>
        <w:rPr>
          <w:rFonts w:ascii="仿宋" w:eastAsia="仿宋" w:hAnsi="仿宋" w:hint="eastAsia"/>
          <w:b/>
          <w:sz w:val="32"/>
          <w:szCs w:val="32"/>
        </w:rPr>
        <w:t>年，我政府信息公开工作在上级有关部门的领导下取得了一些成效，但也存在一些问题：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是对《条例》和省、市政府信息公开工作规定的学习、掌握还不够好，对上传内容把握不够到位；二是公开政府信息的主动性不够强；三是与公众互动性不强。群众对政府事务关注度不高，参与意识淡薄，门户网站上发布的政府信息浏览点击量偏低，同时各单位收到的政府信息公开申请比较少，各单位在信息公开上与群众缺少互动。</w:t>
      </w:r>
    </w:p>
    <w:p w:rsidR="00030741" w:rsidRDefault="005C2B37" w:rsidP="00207EE3">
      <w:pPr>
        <w:spacing w:line="600" w:lineRule="exact"/>
        <w:ind w:firstLineChars="200" w:firstLine="63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二）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下一步工作打算</w:t>
      </w:r>
    </w:p>
    <w:p w:rsidR="00030741" w:rsidRDefault="005C2B37" w:rsidP="00207EE3">
      <w:pPr>
        <w:spacing w:line="600" w:lineRule="exact"/>
        <w:ind w:firstLineChars="200" w:firstLine="6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一是</w:t>
      </w:r>
      <w:r>
        <w:rPr>
          <w:rFonts w:ascii="仿宋" w:eastAsia="仿宋" w:hAnsi="仿宋" w:hint="eastAsia"/>
          <w:b/>
          <w:sz w:val="32"/>
          <w:szCs w:val="32"/>
        </w:rPr>
        <w:t>加强对各单位工作人员政府信息公开工作的培训。进一步提高各单位工作人员对政府信息公开的认识，提高政府信息公开业务水平。</w:t>
      </w:r>
      <w:r>
        <w:rPr>
          <w:rFonts w:ascii="仿宋" w:eastAsia="仿宋" w:hAnsi="仿宋" w:hint="eastAsia"/>
          <w:b/>
          <w:sz w:val="32"/>
          <w:szCs w:val="32"/>
        </w:rPr>
        <w:t>二是</w:t>
      </w:r>
      <w:r>
        <w:rPr>
          <w:rFonts w:ascii="仿宋" w:eastAsia="仿宋" w:hAnsi="仿宋" w:hint="eastAsia"/>
          <w:b/>
          <w:sz w:val="32"/>
          <w:szCs w:val="32"/>
        </w:rPr>
        <w:t>进一步建立长效工作机制。深化落实各项工作制度、工作责任制及措施，从工</w:t>
      </w:r>
      <w:r>
        <w:rPr>
          <w:rFonts w:ascii="仿宋" w:eastAsia="仿宋" w:hAnsi="仿宋" w:hint="eastAsia"/>
          <w:b/>
          <w:sz w:val="32"/>
          <w:szCs w:val="32"/>
        </w:rPr>
        <w:t>作实际出发，进一步科学规范政府信息分类，明确审查工作程序和责任，切实提高政府信息公开时效性。</w:t>
      </w:r>
      <w:r>
        <w:rPr>
          <w:rFonts w:ascii="仿宋" w:eastAsia="仿宋" w:hAnsi="仿宋" w:hint="eastAsia"/>
          <w:b/>
          <w:sz w:val="32"/>
          <w:szCs w:val="32"/>
        </w:rPr>
        <w:t>三是</w:t>
      </w:r>
      <w:r>
        <w:rPr>
          <w:rFonts w:ascii="仿宋" w:eastAsia="仿宋" w:hAnsi="仿宋" w:hint="eastAsia"/>
          <w:b/>
          <w:sz w:val="32"/>
          <w:szCs w:val="32"/>
        </w:rPr>
        <w:t>继续拓展政府信息公开的渠道，进一步充实和丰富“政府信息公开专栏”内容，强化公众参与功能，听取公众对政务信息公开工作的意见和建议，不断拓宽公开渠道、创新公开办法、丰富公开形式，有效推进政务公开工作，使各项工作再上一个新的台阶。</w:t>
      </w:r>
    </w:p>
    <w:p w:rsidR="00030741" w:rsidRDefault="005C2B37">
      <w:pPr>
        <w:widowControl/>
        <w:shd w:val="clear" w:color="auto" w:fill="FFFFFF"/>
        <w:spacing w:line="432" w:lineRule="atLeast"/>
        <w:ind w:firstLine="480"/>
        <w:rPr>
          <w:rFonts w:ascii="黑体" w:eastAsia="黑体" w:hAnsi="黑体" w:cs="黑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六、其他需要报告的事项</w:t>
      </w:r>
    </w:p>
    <w:p w:rsidR="00030741" w:rsidRDefault="005C2B37">
      <w:pPr>
        <w:widowControl/>
        <w:shd w:val="clear" w:color="auto" w:fill="FFFFFF"/>
        <w:spacing w:line="432" w:lineRule="atLeast"/>
        <w:ind w:firstLine="480"/>
        <w:rPr>
          <w:rFonts w:ascii="仿宋_GB2312" w:eastAsia="仿宋_GB2312" w:hAnsi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  <w:t>无。</w:t>
      </w:r>
    </w:p>
    <w:sectPr w:rsidR="00030741" w:rsidSect="00030741">
      <w:pgSz w:w="11906" w:h="16838"/>
      <w:pgMar w:top="2098" w:right="1474" w:bottom="1984" w:left="1587" w:header="851" w:footer="1417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37" w:rsidRDefault="005C2B37" w:rsidP="00207EE3">
      <w:r>
        <w:separator/>
      </w:r>
    </w:p>
  </w:endnote>
  <w:endnote w:type="continuationSeparator" w:id="1">
    <w:p w:rsidR="005C2B37" w:rsidRDefault="005C2B37" w:rsidP="00207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37" w:rsidRDefault="005C2B37" w:rsidP="00207EE3">
      <w:r>
        <w:separator/>
      </w:r>
    </w:p>
  </w:footnote>
  <w:footnote w:type="continuationSeparator" w:id="1">
    <w:p w:rsidR="005C2B37" w:rsidRDefault="005C2B37" w:rsidP="00207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F57A2B"/>
    <w:rsid w:val="00030741"/>
    <w:rsid w:val="00207EE3"/>
    <w:rsid w:val="005C2B37"/>
    <w:rsid w:val="01F710D9"/>
    <w:rsid w:val="04AA08E6"/>
    <w:rsid w:val="086C6DEE"/>
    <w:rsid w:val="0AC9764D"/>
    <w:rsid w:val="11D96C06"/>
    <w:rsid w:val="12881ABE"/>
    <w:rsid w:val="1345077A"/>
    <w:rsid w:val="13DE6C73"/>
    <w:rsid w:val="15F57A2B"/>
    <w:rsid w:val="198D5DA8"/>
    <w:rsid w:val="1E02258B"/>
    <w:rsid w:val="1E103445"/>
    <w:rsid w:val="1F0F0718"/>
    <w:rsid w:val="1FD8259F"/>
    <w:rsid w:val="21A172F2"/>
    <w:rsid w:val="247F3DF0"/>
    <w:rsid w:val="28142DDF"/>
    <w:rsid w:val="29E90692"/>
    <w:rsid w:val="2A464CDF"/>
    <w:rsid w:val="2B075B4A"/>
    <w:rsid w:val="2C8A4499"/>
    <w:rsid w:val="2F697C3A"/>
    <w:rsid w:val="324415C6"/>
    <w:rsid w:val="380B5BE7"/>
    <w:rsid w:val="38CF3BBF"/>
    <w:rsid w:val="3AC23035"/>
    <w:rsid w:val="3C5154AD"/>
    <w:rsid w:val="3FB97546"/>
    <w:rsid w:val="408D4F12"/>
    <w:rsid w:val="424A1C3A"/>
    <w:rsid w:val="49910C78"/>
    <w:rsid w:val="4E4A1B17"/>
    <w:rsid w:val="510171DE"/>
    <w:rsid w:val="51F30284"/>
    <w:rsid w:val="543E627C"/>
    <w:rsid w:val="55461216"/>
    <w:rsid w:val="58384FD4"/>
    <w:rsid w:val="5A3F2E60"/>
    <w:rsid w:val="5FDF5760"/>
    <w:rsid w:val="62851FBB"/>
    <w:rsid w:val="63F11ABE"/>
    <w:rsid w:val="66B759A1"/>
    <w:rsid w:val="66C3242C"/>
    <w:rsid w:val="696F17DF"/>
    <w:rsid w:val="711C15FB"/>
    <w:rsid w:val="729C3EB0"/>
    <w:rsid w:val="72A45360"/>
    <w:rsid w:val="739E3C9A"/>
    <w:rsid w:val="782F52D6"/>
    <w:rsid w:val="7AE14C43"/>
    <w:rsid w:val="7BCB0022"/>
    <w:rsid w:val="7F9D1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7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074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030741"/>
    <w:rPr>
      <w:color w:val="555555"/>
      <w:u w:val="none"/>
    </w:rPr>
  </w:style>
  <w:style w:type="character" w:styleId="a5">
    <w:name w:val="Hyperlink"/>
    <w:basedOn w:val="a0"/>
    <w:rsid w:val="00030741"/>
    <w:rPr>
      <w:color w:val="555555"/>
      <w:u w:val="none"/>
    </w:rPr>
  </w:style>
  <w:style w:type="character" w:customStyle="1" w:styleId="disabled">
    <w:name w:val="disabled"/>
    <w:basedOn w:val="a0"/>
    <w:rsid w:val="00030741"/>
    <w:rPr>
      <w:color w:val="CCCCCC"/>
      <w:bdr w:val="single" w:sz="6" w:space="0" w:color="F3F3F3"/>
    </w:rPr>
  </w:style>
  <w:style w:type="character" w:customStyle="1" w:styleId="current">
    <w:name w:val="current"/>
    <w:basedOn w:val="a0"/>
    <w:rsid w:val="00030741"/>
    <w:rPr>
      <w:color w:val="FFFFFF"/>
      <w:u w:val="none"/>
      <w:bdr w:val="single" w:sz="6" w:space="0" w:color="FB6E52"/>
      <w:shd w:val="clear" w:color="auto" w:fill="FB6E52"/>
    </w:rPr>
  </w:style>
  <w:style w:type="character" w:customStyle="1" w:styleId="current1">
    <w:name w:val="current1"/>
    <w:basedOn w:val="a0"/>
    <w:rsid w:val="00030741"/>
    <w:rPr>
      <w:b/>
      <w:color w:val="FFFFFF"/>
      <w:bdr w:val="single" w:sz="6" w:space="0" w:color="D80D00"/>
      <w:shd w:val="clear" w:color="auto" w:fill="D80D00"/>
    </w:rPr>
  </w:style>
  <w:style w:type="character" w:customStyle="1" w:styleId="current2">
    <w:name w:val="current2"/>
    <w:basedOn w:val="a0"/>
    <w:rsid w:val="00030741"/>
    <w:rPr>
      <w:color w:val="FFFFFF"/>
      <w:u w:val="none"/>
      <w:bdr w:val="single" w:sz="6" w:space="0" w:color="FB6E52"/>
      <w:shd w:val="clear" w:color="auto" w:fill="FB6E52"/>
    </w:rPr>
  </w:style>
  <w:style w:type="character" w:customStyle="1" w:styleId="current3">
    <w:name w:val="current3"/>
    <w:basedOn w:val="a0"/>
    <w:rsid w:val="00030741"/>
    <w:rPr>
      <w:b/>
      <w:color w:val="FFFFFF"/>
      <w:bdr w:val="single" w:sz="6" w:space="0" w:color="D80D00"/>
      <w:shd w:val="clear" w:color="auto" w:fill="D80D00"/>
    </w:rPr>
  </w:style>
  <w:style w:type="paragraph" w:styleId="a6">
    <w:name w:val="header"/>
    <w:basedOn w:val="a"/>
    <w:link w:val="Char"/>
    <w:rsid w:val="00207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7E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07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07E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11</Pages>
  <Words>693</Words>
  <Characters>3952</Characters>
  <Application>Microsoft Office Word</Application>
  <DocSecurity>0</DocSecurity>
  <Lines>32</Lines>
  <Paragraphs>9</Paragraphs>
  <ScaleCrop>false</ScaleCrop>
  <Company>微软中国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坐看云起</dc:creator>
  <cp:lastModifiedBy>范小强</cp:lastModifiedBy>
  <cp:revision>2</cp:revision>
  <cp:lastPrinted>2020-03-09T07:12:00Z</cp:lastPrinted>
  <dcterms:created xsi:type="dcterms:W3CDTF">2020-01-13T07:20:00Z</dcterms:created>
  <dcterms:modified xsi:type="dcterms:W3CDTF">2021-05-17T08:40:00Z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